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00A0C889" w:rsidR="0042314B" w:rsidRPr="0042314B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2314B">
        <w:rPr>
          <w:rFonts w:asciiTheme="minorHAnsi" w:hAnsiTheme="minorHAnsi"/>
          <w:b/>
          <w:color w:val="000000"/>
          <w:sz w:val="24"/>
          <w:szCs w:val="24"/>
        </w:rPr>
        <w:t>Projektový záměr</w:t>
      </w:r>
      <w:r w:rsidRPr="004231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>1</w:t>
      </w:r>
      <w:r w:rsidR="00BD5D55">
        <w:rPr>
          <w:rFonts w:asciiTheme="minorHAnsi" w:eastAsia="Calibri" w:hAnsiTheme="minorHAnsi" w:cs="Calibri"/>
          <w:b/>
          <w:sz w:val="24"/>
          <w:szCs w:val="24"/>
        </w:rPr>
        <w:t>1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7B4B27">
        <w:rPr>
          <w:rFonts w:asciiTheme="minorHAnsi" w:eastAsia="Calibri" w:hAnsiTheme="minorHAnsi" w:cs="Calibri"/>
          <w:b/>
          <w:sz w:val="24"/>
          <w:szCs w:val="24"/>
        </w:rPr>
        <w:t>3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- Vzdělávání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552"/>
        <w:gridCol w:w="5685"/>
      </w:tblGrid>
      <w:tr w:rsidR="00C17FC7" w:rsidRPr="001C1F58" w14:paraId="1C15F060" w14:textId="77777777" w:rsidTr="00541656">
        <w:trPr>
          <w:trHeight w:val="270"/>
          <w:jc w:val="center"/>
        </w:trPr>
        <w:tc>
          <w:tcPr>
            <w:tcW w:w="2111" w:type="dxa"/>
            <w:shd w:val="clear" w:color="auto" w:fill="FFFF99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237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541656">
        <w:trPr>
          <w:trHeight w:val="330"/>
          <w:jc w:val="center"/>
        </w:trPr>
        <w:tc>
          <w:tcPr>
            <w:tcW w:w="2111" w:type="dxa"/>
            <w:vMerge w:val="restart"/>
            <w:shd w:val="clear" w:color="auto" w:fill="FFFF99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552" w:type="dxa"/>
            <w:shd w:val="clear" w:color="auto" w:fill="FFFF99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685" w:type="dxa"/>
            <w:shd w:val="clear" w:color="auto" w:fill="FFFF99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541656">
        <w:trPr>
          <w:trHeight w:val="334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685" w:type="dxa"/>
            <w:shd w:val="clear" w:color="auto" w:fill="FFFF99"/>
            <w:noWrap/>
            <w:vAlign w:val="center"/>
            <w:hideMark/>
          </w:tcPr>
          <w:p w14:paraId="55750280" w14:textId="77777777" w:rsidR="00C17FC7" w:rsidRPr="006E5469" w:rsidRDefault="00633E38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BC68F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1.2.1. Rozvoj vzdělávání včetně investic do budov a vybavení   </w:t>
            </w:r>
          </w:p>
        </w:tc>
      </w:tr>
      <w:tr w:rsidR="00C17FC7" w:rsidRPr="001C1F58" w14:paraId="73029781" w14:textId="77777777" w:rsidTr="00541656">
        <w:trPr>
          <w:trHeight w:val="270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685" w:type="dxa"/>
            <w:shd w:val="clear" w:color="auto" w:fill="FFFF99"/>
            <w:noWrap/>
            <w:vAlign w:val="center"/>
            <w:hideMark/>
          </w:tcPr>
          <w:p w14:paraId="719B6F1D" w14:textId="77777777" w:rsidR="00C17FC7" w:rsidRPr="006E5469" w:rsidRDefault="00633E38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 výzva IROP - Vzdělávání - SC 5.1 (CLLD)</w:t>
            </w:r>
          </w:p>
        </w:tc>
      </w:tr>
      <w:tr w:rsidR="00C17FC7" w:rsidRPr="001C1F58" w14:paraId="327C55D0" w14:textId="77777777" w:rsidTr="00541656">
        <w:trPr>
          <w:trHeight w:val="255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685" w:type="dxa"/>
            <w:shd w:val="clear" w:color="auto" w:fill="FFFF99"/>
            <w:noWrap/>
            <w:vAlign w:val="center"/>
            <w:hideMark/>
          </w:tcPr>
          <w:p w14:paraId="07F9F14F" w14:textId="45F29FFD" w:rsidR="00633E38" w:rsidRPr="00633E38" w:rsidRDefault="00633E38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 w:rsidRPr="00633E38">
              <w:rPr>
                <w:rFonts w:asciiTheme="minorHAnsi" w:eastAsia="Calibri" w:hAnsiTheme="minorHAnsi" w:cs="Calibri"/>
                <w:b/>
              </w:rPr>
              <w:t>1</w:t>
            </w:r>
            <w:r w:rsidR="00BC4416">
              <w:rPr>
                <w:rFonts w:asciiTheme="minorHAnsi" w:eastAsia="Calibri" w:hAnsiTheme="minorHAnsi" w:cs="Calibri"/>
                <w:b/>
              </w:rPr>
              <w:t>3.</w:t>
            </w:r>
            <w:r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>
              <w:rPr>
                <w:rFonts w:asciiTheme="minorHAnsi" w:eastAsia="Calibri" w:hAnsiTheme="minorHAnsi" w:cs="Calibri"/>
                <w:b/>
              </w:rPr>
              <w:t>A</w:t>
            </w:r>
            <w:r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7B4B27">
              <w:rPr>
                <w:rFonts w:asciiTheme="minorHAnsi" w:eastAsia="Calibri" w:hAnsiTheme="minorHAnsi" w:cs="Calibri"/>
                <w:b/>
              </w:rPr>
              <w:t>3</w:t>
            </w:r>
            <w:r w:rsidRPr="00633E38">
              <w:rPr>
                <w:rFonts w:asciiTheme="minorHAnsi" w:eastAsia="Calibri" w:hAnsiTheme="minorHAnsi" w:cs="Calibri"/>
                <w:b/>
              </w:rPr>
              <w:t xml:space="preserve"> - </w:t>
            </w:r>
            <w:r w:rsidR="00541656">
              <w:rPr>
                <w:rFonts w:asciiTheme="minorHAnsi" w:eastAsia="Calibri" w:hAnsiTheme="minorHAnsi" w:cs="Calibri"/>
                <w:b/>
              </w:rPr>
              <w:t>V</w:t>
            </w:r>
            <w:r w:rsidRPr="00633E38">
              <w:rPr>
                <w:rFonts w:asciiTheme="minorHAnsi" w:eastAsia="Calibri" w:hAnsiTheme="minorHAnsi" w:cs="Calibri"/>
                <w:b/>
              </w:rPr>
              <w:t>zdělávání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541656">
        <w:trPr>
          <w:trHeight w:val="255"/>
          <w:jc w:val="center"/>
        </w:trPr>
        <w:tc>
          <w:tcPr>
            <w:tcW w:w="2111" w:type="dxa"/>
            <w:vMerge w:val="restart"/>
            <w:shd w:val="clear" w:color="auto" w:fill="FFFF99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685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541656">
        <w:trPr>
          <w:trHeight w:val="255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685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541656">
        <w:trPr>
          <w:trHeight w:val="255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685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541656">
        <w:trPr>
          <w:trHeight w:val="255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685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541656">
        <w:trPr>
          <w:trHeight w:val="570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5DB225B6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685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541656">
        <w:trPr>
          <w:trHeight w:val="525"/>
          <w:jc w:val="center"/>
        </w:trPr>
        <w:tc>
          <w:tcPr>
            <w:tcW w:w="2111" w:type="dxa"/>
            <w:vMerge/>
            <w:shd w:val="clear" w:color="auto" w:fill="FFFF99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552" w:type="dxa"/>
            <w:shd w:val="clear" w:color="auto" w:fill="FFFF99"/>
            <w:vAlign w:val="center"/>
            <w:hideMark/>
          </w:tcPr>
          <w:p w14:paraId="026531FE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685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42314B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21752EB7" w14:textId="0704A7C8" w:rsidR="00E72259" w:rsidRPr="0042314B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se 48. výzvou IROP –VZDĚLÁVÁNÍ – SC 5.1 (CLLD) a specifickými pravidly této výzvy.</w:t>
            </w:r>
            <w:r w:rsidR="00D56FA0">
              <w:rPr>
                <w:i/>
                <w:color w:val="548DD4" w:themeColor="text2" w:themeTint="99"/>
                <w:sz w:val="20"/>
                <w:szCs w:val="20"/>
              </w:rPr>
              <w:t xml:space="preserve"> Uveďte vazbu mezi cíli a aktivitami.</w:t>
            </w: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69E9227" w14:textId="2AE5FB51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FFF9938" w14:textId="650D5038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2E6532" w14:textId="1E19E28A" w:rsidR="006E5469" w:rsidRPr="005505A1" w:rsidRDefault="006E5469" w:rsidP="00BD5D55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>Počet obyvatel obce, kde je projekt realizován (k 1. 1. 202</w:t>
            </w:r>
            <w:r w:rsidR="00BD5D55">
              <w:rPr>
                <w:b/>
                <w:bCs/>
              </w:rPr>
              <w:t>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BD5D55" w:rsidRPr="00BD5D55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FD5EEE3" w14:textId="7D3A7D49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E55F6B" w14:textId="458A5620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716E3B0" w14:textId="7429BD83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3611A8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3BDF348" w14:textId="792EFCF1" w:rsidR="00E72259" w:rsidRPr="005505A1" w:rsidRDefault="00B275EC" w:rsidP="003611A8">
            <w:pPr>
              <w:rPr>
                <w:b/>
                <w:bCs/>
              </w:rPr>
            </w:pPr>
            <w:r>
              <w:rPr>
                <w:b/>
              </w:rPr>
              <w:t>Připravenost projektu: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A2AEB1" w14:textId="46DB6962" w:rsidR="00E72259" w:rsidRPr="005505A1" w:rsidRDefault="00E72259" w:rsidP="00D56FA0">
            <w:pPr>
              <w:rPr>
                <w:b/>
                <w:bCs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</w:t>
            </w:r>
            <w:bookmarkStart w:id="0" w:name="_GoBack"/>
            <w:bookmarkEnd w:id="0"/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za nákladů a výnosu, stavební povolení atd.</w:t>
            </w:r>
          </w:p>
        </w:tc>
      </w:tr>
    </w:tbl>
    <w:p w14:paraId="79D46C9A" w14:textId="77777777" w:rsidR="00C17FC7" w:rsidRPr="005505A1" w:rsidRDefault="00C17FC7" w:rsidP="00BD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BD5D55" w:rsidRPr="005505A1" w14:paraId="47A1D35F" w14:textId="77777777" w:rsidTr="00BD5D55">
        <w:tc>
          <w:tcPr>
            <w:tcW w:w="388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630663D4" w14:textId="21F9CEF2" w:rsidR="00BD5D55" w:rsidRPr="005505A1" w:rsidRDefault="00BD5D55" w:rsidP="00BD5D55">
            <w:pPr>
              <w:rPr>
                <w:color w:val="FF0000"/>
              </w:rPr>
            </w:pPr>
            <w:r w:rsidRPr="005505A1">
              <w:rPr>
                <w:b/>
              </w:rPr>
              <w:t xml:space="preserve">Předpokládané datum podání žádosti o podporu do </w:t>
            </w:r>
            <w:r>
              <w:rPr>
                <w:b/>
              </w:rPr>
              <w:t>výzvy ŘO</w:t>
            </w:r>
          </w:p>
        </w:tc>
        <w:tc>
          <w:tcPr>
            <w:tcW w:w="6468" w:type="dxa"/>
          </w:tcPr>
          <w:p w14:paraId="0F19B6ED" w14:textId="659E6925" w:rsidR="00BD5D55" w:rsidRPr="0042314B" w:rsidRDefault="00BD5D55" w:rsidP="00BD5D55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BD5D55" w:rsidRPr="005505A1" w14:paraId="50B2D9DC" w14:textId="77777777" w:rsidTr="00BD5D55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2636AFDE" w14:textId="1062FD7D" w:rsidR="00BD5D55" w:rsidRPr="005505A1" w:rsidRDefault="00BD5D55" w:rsidP="00BD5D55">
            <w:pPr>
              <w:rPr>
                <w:b/>
              </w:rPr>
            </w:pPr>
            <w:r w:rsidRPr="005505A1">
              <w:rPr>
                <w:b/>
              </w:rPr>
              <w:t>Předpokládané datum zahájení fyzické reali</w:t>
            </w:r>
            <w:r>
              <w:rPr>
                <w:b/>
              </w:rPr>
              <w:t>zace projektu</w:t>
            </w:r>
          </w:p>
        </w:tc>
        <w:tc>
          <w:tcPr>
            <w:tcW w:w="6468" w:type="dxa"/>
          </w:tcPr>
          <w:p w14:paraId="42F76A3D" w14:textId="09348E08" w:rsidR="00BD5D55" w:rsidRPr="004C0C3B" w:rsidRDefault="00BD5D55" w:rsidP="00BD5D55">
            <w:pPr>
              <w:pStyle w:val="Textkomente"/>
              <w:rPr>
                <w:i/>
                <w:color w:val="548DD4" w:themeColor="text2" w:themeTint="99"/>
              </w:rPr>
            </w:pPr>
            <w:r w:rsidRPr="004C0C3B">
              <w:rPr>
                <w:i/>
                <w:color w:val="548DD4" w:themeColor="text2" w:themeTint="99"/>
              </w:rPr>
              <w:t>Uveďte ve formě (den/měsíc/rok). Realizace může být zahájena nejdříve 1.1.2024</w:t>
            </w:r>
          </w:p>
        </w:tc>
      </w:tr>
      <w:tr w:rsidR="00BD5D55" w:rsidRPr="005505A1" w14:paraId="30DCA55F" w14:textId="77777777" w:rsidTr="00BD5D55">
        <w:tc>
          <w:tcPr>
            <w:tcW w:w="388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85CACC1" w14:textId="5857EFA4" w:rsidR="00BD5D55" w:rsidRPr="005505A1" w:rsidRDefault="00BD5D55" w:rsidP="00BD5D55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>
              <w:rPr>
                <w:b/>
              </w:rPr>
              <w:t>čení fyzické realizace projektu</w:t>
            </w:r>
          </w:p>
        </w:tc>
        <w:tc>
          <w:tcPr>
            <w:tcW w:w="6468" w:type="dxa"/>
          </w:tcPr>
          <w:p w14:paraId="4039775D" w14:textId="77777777" w:rsidR="00BD5D55" w:rsidRPr="0042314B" w:rsidRDefault="00BD5D55" w:rsidP="00BD5D55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0BA69621" w14:textId="77777777" w:rsidR="00BD5D55" w:rsidRPr="00D56FA0" w:rsidRDefault="00BD5D55" w:rsidP="00BD5D55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357A2586" w:rsidR="006E5469" w:rsidRDefault="005505A1" w:rsidP="006E5469">
      <w:pPr>
        <w:rPr>
          <w:b/>
        </w:rPr>
      </w:pPr>
      <w:r>
        <w:rPr>
          <w:b/>
        </w:rPr>
        <w:t xml:space="preserve">  </w:t>
      </w:r>
      <w:r w:rsidR="00212904"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3C7018">
        <w:tc>
          <w:tcPr>
            <w:tcW w:w="3827" w:type="dxa"/>
            <w:shd w:val="clear" w:color="auto" w:fill="FFFF99"/>
            <w:vAlign w:val="center"/>
          </w:tcPr>
          <w:p w14:paraId="1BF7502B" w14:textId="20556F8D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</w:p>
        </w:tc>
        <w:tc>
          <w:tcPr>
            <w:tcW w:w="5387" w:type="dxa"/>
            <w:vAlign w:val="center"/>
          </w:tcPr>
          <w:p w14:paraId="04422BF0" w14:textId="605164C8" w:rsidR="006E5469" w:rsidRPr="00D56FA0" w:rsidRDefault="0042314B" w:rsidP="00BD5D55">
            <w:pPr>
              <w:pStyle w:val="Textkomente"/>
              <w:rPr>
                <w:rFonts w:cs="Arial"/>
                <w:color w:val="FF0000"/>
              </w:rPr>
            </w:pPr>
            <w:r w:rsidRPr="00D56FA0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3C7018">
        <w:tc>
          <w:tcPr>
            <w:tcW w:w="3827" w:type="dxa"/>
            <w:shd w:val="clear" w:color="auto" w:fill="FFFF99"/>
            <w:vAlign w:val="center"/>
          </w:tcPr>
          <w:p w14:paraId="71C3FCC0" w14:textId="47DEB6ED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Pr="00D56FA0" w:rsidRDefault="006E5469" w:rsidP="00F47BD8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5A707FCF" w14:textId="28E40F4D" w:rsidR="0042314B" w:rsidRPr="00D56FA0" w:rsidRDefault="0042314B" w:rsidP="0042314B">
            <w:pPr>
              <w:rPr>
                <w:sz w:val="20"/>
                <w:szCs w:val="20"/>
              </w:rPr>
            </w:pPr>
            <w:r w:rsidRPr="00D56FA0">
              <w:rPr>
                <w:i/>
                <w:color w:val="548DD4" w:themeColor="text2" w:themeTint="99"/>
                <w:sz w:val="20"/>
                <w:szCs w:val="20"/>
              </w:rPr>
              <w:t>maximum je definováno výzvou</w:t>
            </w:r>
          </w:p>
          <w:p w14:paraId="33A2D9BC" w14:textId="77777777" w:rsidR="006E5469" w:rsidRPr="00D56FA0" w:rsidRDefault="006E5469" w:rsidP="00F47BD8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3C7018">
        <w:trPr>
          <w:trHeight w:val="547"/>
        </w:trPr>
        <w:tc>
          <w:tcPr>
            <w:tcW w:w="3827" w:type="dxa"/>
            <w:shd w:val="clear" w:color="auto" w:fill="FFFF99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4CD1631C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Pr="00D56FA0" w:rsidRDefault="0042314B" w:rsidP="0042314B">
            <w:pPr>
              <w:rPr>
                <w:sz w:val="20"/>
                <w:szCs w:val="20"/>
              </w:rPr>
            </w:pPr>
            <w:r w:rsidRPr="00D56FA0">
              <w:rPr>
                <w:i/>
                <w:color w:val="548DD4" w:themeColor="text2" w:themeTint="99"/>
                <w:sz w:val="20"/>
                <w:szCs w:val="20"/>
              </w:rPr>
              <w:t>maximum je definováno výzvou</w:t>
            </w:r>
          </w:p>
          <w:p w14:paraId="2D437FA0" w14:textId="77777777" w:rsidR="006E5469" w:rsidRPr="00D56FA0" w:rsidRDefault="006E5469" w:rsidP="00F47BD8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3C7018">
        <w:trPr>
          <w:trHeight w:val="547"/>
        </w:trPr>
        <w:tc>
          <w:tcPr>
            <w:tcW w:w="3827" w:type="dxa"/>
            <w:shd w:val="clear" w:color="auto" w:fill="FFFF99"/>
            <w:vAlign w:val="center"/>
          </w:tcPr>
          <w:p w14:paraId="40CC3895" w14:textId="3D6FE5A6" w:rsidR="00266350" w:rsidRPr="00266350" w:rsidRDefault="00B275EC" w:rsidP="00F47BD8">
            <w:pPr>
              <w:rPr>
                <w:b/>
              </w:rPr>
            </w:pPr>
            <w:r>
              <w:rPr>
                <w:b/>
              </w:rPr>
              <w:t>Vlastní zdroje příjemce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D56FA0" w:rsidRDefault="0042314B" w:rsidP="00F47BD8">
            <w:pPr>
              <w:rPr>
                <w:i/>
                <w:color w:val="FF0000"/>
                <w:sz w:val="20"/>
                <w:szCs w:val="20"/>
              </w:rPr>
            </w:pPr>
            <w:r w:rsidRPr="00D56FA0">
              <w:rPr>
                <w:i/>
                <w:color w:val="548DD4" w:themeColor="text2" w:themeTint="99"/>
                <w:sz w:val="20"/>
                <w:szCs w:val="20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11C200C6" w:rsidR="006E5469" w:rsidRDefault="00212904" w:rsidP="006E5469">
      <w:pPr>
        <w:rPr>
          <w:b/>
        </w:rPr>
      </w:pPr>
      <w:r>
        <w:rPr>
          <w:b/>
        </w:rPr>
        <w:t xml:space="preserve">   </w:t>
      </w:r>
      <w:r w:rsidR="005505A1"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3C701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DA24060" w14:textId="52239AD5" w:rsidR="006E5469" w:rsidRPr="00586900" w:rsidRDefault="00B275EC" w:rsidP="00F47BD8">
            <w:pPr>
              <w:rPr>
                <w:b/>
              </w:rPr>
            </w:pPr>
            <w:r>
              <w:rPr>
                <w:b/>
              </w:rPr>
              <w:t>Velikost školy – úplná, neúplná / naplněnost</w:t>
            </w:r>
          </w:p>
        </w:tc>
      </w:tr>
      <w:tr w:rsidR="006E5469" w:rsidRPr="00586900" w14:paraId="6E7382A4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E4C8BA" w14:textId="5DCE2DDA" w:rsidR="00B275EC" w:rsidRDefault="00D56FA0" w:rsidP="00B275EC">
            <w:pPr>
              <w:rPr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Vyplňte hodnoty za aktuální školní rok</w:t>
            </w:r>
          </w:p>
          <w:p w14:paraId="28196143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70B5185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5505A1" w:rsidRPr="00586900" w14:paraId="075FD9A7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067C0E4" w14:textId="4CA20B0E" w:rsidR="005505A1" w:rsidRDefault="00266350" w:rsidP="00F47BD8">
            <w:pPr>
              <w:rPr>
                <w:color w:val="FF0000"/>
                <w:sz w:val="20"/>
                <w:szCs w:val="20"/>
              </w:rPr>
            </w:pPr>
            <w:r w:rsidRPr="005505A1">
              <w:rPr>
                <w:b/>
              </w:rPr>
              <w:t>Vazba projektu na jiné projekty žadatele financované z dalších dotačních titulů</w:t>
            </w:r>
            <w:r w:rsidR="00B275EC">
              <w:rPr>
                <w:b/>
              </w:rPr>
              <w:t xml:space="preserve"> MAS při realizaci SCLLD 2014+</w:t>
            </w:r>
          </w:p>
        </w:tc>
      </w:tr>
      <w:tr w:rsidR="005505A1" w:rsidRPr="00586900" w14:paraId="4FF7E56E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2D8196" w14:textId="0BEFB3D6" w:rsidR="005505A1" w:rsidRDefault="00B275EC" w:rsidP="00F47BD8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Neuvádějte realizaci Šablon.</w:t>
            </w:r>
          </w:p>
          <w:p w14:paraId="03D10786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051A63B9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6070519D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266350" w:rsidRPr="00586900" w14:paraId="783C371B" w14:textId="77777777" w:rsidTr="0026635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61BFD9E" w14:textId="77777777" w:rsidR="0042314B" w:rsidRDefault="00266350" w:rsidP="0042314B">
            <w:pPr>
              <w:pStyle w:val="Textkomente"/>
            </w:pPr>
            <w:r w:rsidRPr="003C7018">
              <w:rPr>
                <w:b/>
                <w:color w:val="000000"/>
              </w:rPr>
              <w:t>Uvedení projektu v investičních prioritách MAP 2021–2027</w:t>
            </w:r>
            <w:r>
              <w:rPr>
                <w:b/>
                <w:color w:val="000000"/>
              </w:rPr>
              <w:t>*</w:t>
            </w:r>
            <w:hyperlink r:id="rId9" w:history="1">
              <w:r w:rsidR="0042314B">
                <w:rPr>
                  <w:rStyle w:val="Hypertextovodkaz"/>
                </w:rPr>
                <w:t>Ministerstvo pro místní rozvoj ČR - Strategické rámce MAP 2021+ (mmr.cz)</w:t>
              </w:r>
            </w:hyperlink>
          </w:p>
          <w:p w14:paraId="74298766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266350" w:rsidRPr="00586900" w14:paraId="0F1CC272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0256D4C" w14:textId="2D77E370" w:rsidR="00D56FA0" w:rsidRDefault="00D56FA0" w:rsidP="00D56FA0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Uveďte název MAP, případně odkaz na řádek v Investičních prioritách, případně potvrzení zpracovatele MAP, kde bude jasně patrné, že se jedná o Váš projektový záměr.</w:t>
            </w:r>
          </w:p>
          <w:p w14:paraId="391B0C1B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5DAC470A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352E45AB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4B336E56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43185DB" w14:textId="0FB1F849" w:rsidR="006E5469" w:rsidRDefault="00212904" w:rsidP="006E5469">
      <w:pPr>
        <w:rPr>
          <w:b/>
        </w:rPr>
      </w:pPr>
      <w:r>
        <w:rPr>
          <w:b/>
        </w:rPr>
        <w:t xml:space="preserve">    </w:t>
      </w:r>
      <w:r w:rsidR="006E5469">
        <w:rPr>
          <w:b/>
        </w:rPr>
        <w:t>Indikátory projektu: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95"/>
        <w:gridCol w:w="3277"/>
        <w:gridCol w:w="1505"/>
        <w:gridCol w:w="1711"/>
        <w:gridCol w:w="1560"/>
      </w:tblGrid>
      <w:tr w:rsidR="00633E38" w:rsidRPr="00D62762" w14:paraId="468B21A7" w14:textId="77777777" w:rsidTr="00633E38">
        <w:trPr>
          <w:trHeight w:val="885"/>
        </w:trPr>
        <w:tc>
          <w:tcPr>
            <w:tcW w:w="2295" w:type="dxa"/>
            <w:shd w:val="clear" w:color="auto" w:fill="FFFF99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77" w:type="dxa"/>
            <w:shd w:val="clear" w:color="auto" w:fill="FFFF99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505" w:type="dxa"/>
            <w:shd w:val="clear" w:color="auto" w:fill="FFFF99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711" w:type="dxa"/>
            <w:shd w:val="clear" w:color="auto" w:fill="FFFF99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60" w:type="dxa"/>
            <w:shd w:val="clear" w:color="auto" w:fill="FFFF99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633E38">
        <w:trPr>
          <w:trHeight w:val="255"/>
        </w:trPr>
        <w:tc>
          <w:tcPr>
            <w:tcW w:w="2295" w:type="dxa"/>
            <w:shd w:val="clear" w:color="auto" w:fill="FFFF99"/>
            <w:noWrap/>
            <w:vAlign w:val="center"/>
          </w:tcPr>
          <w:p w14:paraId="6296CC46" w14:textId="77777777" w:rsidR="006E5469" w:rsidRPr="00633E38" w:rsidRDefault="0026635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500 501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4E2773A5" w14:textId="77777777" w:rsidR="006E5469" w:rsidRPr="00633E38" w:rsidRDefault="00E622A5" w:rsidP="00F47BD8">
            <w:pPr>
              <w:rPr>
                <w:rFonts w:asciiTheme="minorHAnsi" w:hAnsiTheme="minorHAnsi"/>
                <w:b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Počet uživatelů nových nebo modernizovaných vzdělávacích zařízení za rok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5A8C4F17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</w:rPr>
              <w:t>uživatelé/rok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53C3108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E5469" w:rsidRPr="001C1F58" w14:paraId="6F21F5BD" w14:textId="77777777" w:rsidTr="00633E38">
        <w:trPr>
          <w:trHeight w:val="255"/>
        </w:trPr>
        <w:tc>
          <w:tcPr>
            <w:tcW w:w="2295" w:type="dxa"/>
            <w:shd w:val="clear" w:color="auto" w:fill="FFFF99"/>
            <w:noWrap/>
            <w:vAlign w:val="center"/>
          </w:tcPr>
          <w:p w14:paraId="786DA66A" w14:textId="77777777" w:rsidR="006E5469" w:rsidRPr="00633E38" w:rsidRDefault="0026635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bCs/>
                <w:color w:val="000000"/>
              </w:rPr>
              <w:t>500 002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21961AD5" w14:textId="77777777" w:rsidR="006E5469" w:rsidRPr="00633E38" w:rsidRDefault="00E622A5" w:rsidP="00F47BD8">
            <w:pPr>
              <w:rPr>
                <w:rFonts w:asciiTheme="minorHAnsi" w:hAnsiTheme="minorHAnsi" w:cs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Počet podpořených škol či vzdělávacích zařízení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16902DA1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  <w:bCs/>
              </w:rPr>
              <w:t>zařízení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34334192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674DD7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E5469" w:rsidRPr="001C1F58" w14:paraId="2D75258A" w14:textId="77777777" w:rsidTr="00633E38">
        <w:trPr>
          <w:trHeight w:val="270"/>
        </w:trPr>
        <w:tc>
          <w:tcPr>
            <w:tcW w:w="2295" w:type="dxa"/>
            <w:shd w:val="clear" w:color="auto" w:fill="FFFF99"/>
            <w:noWrap/>
            <w:vAlign w:val="center"/>
          </w:tcPr>
          <w:p w14:paraId="04DD3C30" w14:textId="77777777" w:rsidR="006E5469" w:rsidRPr="00633E38" w:rsidRDefault="0026635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bCs/>
              </w:rPr>
              <w:t>509</w:t>
            </w:r>
            <w:r w:rsidR="00E622A5" w:rsidRPr="00633E38">
              <w:rPr>
                <w:rFonts w:asciiTheme="minorHAnsi" w:hAnsiTheme="minorHAnsi"/>
                <w:b/>
                <w:bCs/>
              </w:rPr>
              <w:t xml:space="preserve"> 021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365ABFE6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Kapacita nových učeben v podpořených vzdělávacích zařízeních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5280B8D0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2F3EF0BC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A628B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E5469" w:rsidRPr="001C1F58" w14:paraId="6D427E7A" w14:textId="77777777" w:rsidTr="00633E38">
        <w:trPr>
          <w:trHeight w:val="270"/>
        </w:trPr>
        <w:tc>
          <w:tcPr>
            <w:tcW w:w="2295" w:type="dxa"/>
            <w:shd w:val="clear" w:color="auto" w:fill="FFFF99"/>
            <w:noWrap/>
            <w:vAlign w:val="center"/>
          </w:tcPr>
          <w:p w14:paraId="022DDAEE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bCs/>
              </w:rPr>
              <w:t>509 031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34348DFD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Kapacita rekonstruovaných či modernizovaných učeben v podpořených vzdělávacích zařízeních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5F37FF39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247162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29DE4F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E5469" w:rsidRPr="001C1F58" w14:paraId="6BB9D861" w14:textId="77777777" w:rsidTr="00633E38">
        <w:trPr>
          <w:trHeight w:val="270"/>
        </w:trPr>
        <w:tc>
          <w:tcPr>
            <w:tcW w:w="2295" w:type="dxa"/>
            <w:shd w:val="clear" w:color="auto" w:fill="FFFF99"/>
            <w:noWrap/>
            <w:vAlign w:val="center"/>
          </w:tcPr>
          <w:p w14:paraId="2AFAEFF4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bCs/>
              </w:rPr>
              <w:t>509 041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77D43130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Počet modernizovaných odborných učeben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226FFE91" w14:textId="77777777" w:rsidR="006E5469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  <w:bCs/>
              </w:rPr>
              <w:t>učebna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3D85CB88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DDE57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E622A5" w:rsidRPr="001C1F58" w14:paraId="5775DDCE" w14:textId="77777777" w:rsidTr="00633E38">
        <w:trPr>
          <w:trHeight w:val="270"/>
        </w:trPr>
        <w:tc>
          <w:tcPr>
            <w:tcW w:w="2295" w:type="dxa"/>
            <w:shd w:val="clear" w:color="auto" w:fill="FFFF99"/>
            <w:noWrap/>
            <w:vAlign w:val="center"/>
          </w:tcPr>
          <w:p w14:paraId="53AEF7A0" w14:textId="77777777" w:rsidR="00E622A5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bCs/>
              </w:rPr>
              <w:t>509 051</w:t>
            </w:r>
          </w:p>
        </w:tc>
        <w:tc>
          <w:tcPr>
            <w:tcW w:w="3277" w:type="dxa"/>
            <w:shd w:val="clear" w:color="auto" w:fill="FFFF99"/>
            <w:noWrap/>
            <w:vAlign w:val="bottom"/>
          </w:tcPr>
          <w:p w14:paraId="7A5E8EA9" w14:textId="77777777" w:rsidR="00E622A5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33E38">
              <w:rPr>
                <w:rFonts w:asciiTheme="minorHAnsi" w:hAnsiTheme="minorHAnsi"/>
                <w:b/>
                <w:color w:val="000000"/>
              </w:rPr>
              <w:t>Počet modernizovaných odborných učeben</w:t>
            </w:r>
          </w:p>
        </w:tc>
        <w:tc>
          <w:tcPr>
            <w:tcW w:w="1505" w:type="dxa"/>
            <w:shd w:val="clear" w:color="auto" w:fill="FFFF99"/>
            <w:noWrap/>
            <w:vAlign w:val="center"/>
          </w:tcPr>
          <w:p w14:paraId="1893EBEC" w14:textId="77777777" w:rsidR="00E622A5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33E38">
              <w:rPr>
                <w:rFonts w:asciiTheme="minorHAnsi" w:hAnsiTheme="minorHAnsi"/>
                <w:bCs/>
              </w:rPr>
              <w:t>učebna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7DCE8064" w14:textId="77777777" w:rsidR="00E622A5" w:rsidRPr="00633E38" w:rsidRDefault="00E622A5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6207D5A" w14:textId="77777777" w:rsidR="00E622A5" w:rsidRPr="00633E38" w:rsidRDefault="00E622A5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4640D5DE" w:rsidR="006E5469" w:rsidRPr="007B5D3D" w:rsidRDefault="00212904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74248435" w:rsidR="006E5469" w:rsidRPr="00446298" w:rsidRDefault="00212904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633E38">
        <w:trPr>
          <w:trHeight w:val="255"/>
        </w:trPr>
        <w:tc>
          <w:tcPr>
            <w:tcW w:w="2470" w:type="dxa"/>
            <w:shd w:val="clear" w:color="auto" w:fill="FFFF99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FFFF99"/>
            <w:noWrap/>
            <w:vAlign w:val="center"/>
            <w:hideMark/>
          </w:tcPr>
          <w:p w14:paraId="618118A3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633E38">
        <w:trPr>
          <w:trHeight w:val="255"/>
        </w:trPr>
        <w:tc>
          <w:tcPr>
            <w:tcW w:w="2470" w:type="dxa"/>
            <w:shd w:val="clear" w:color="auto" w:fill="FFFF99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633E38">
        <w:trPr>
          <w:trHeight w:val="255"/>
        </w:trPr>
        <w:tc>
          <w:tcPr>
            <w:tcW w:w="2470" w:type="dxa"/>
            <w:shd w:val="clear" w:color="auto" w:fill="FFFF99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10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3FB2" w14:textId="77777777" w:rsidR="0048138F" w:rsidRDefault="0048138F" w:rsidP="002D266F">
      <w:pPr>
        <w:spacing w:line="240" w:lineRule="auto"/>
      </w:pPr>
      <w:r>
        <w:separator/>
      </w:r>
    </w:p>
  </w:endnote>
  <w:endnote w:type="continuationSeparator" w:id="0">
    <w:p w14:paraId="218B1057" w14:textId="77777777" w:rsidR="0048138F" w:rsidRDefault="0048138F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71049" w14:textId="77777777" w:rsidR="0048138F" w:rsidRDefault="0048138F" w:rsidP="002D266F">
      <w:pPr>
        <w:spacing w:line="240" w:lineRule="auto"/>
      </w:pPr>
      <w:r>
        <w:separator/>
      </w:r>
    </w:p>
  </w:footnote>
  <w:footnote w:type="continuationSeparator" w:id="0">
    <w:p w14:paraId="0AA9CA24" w14:textId="77777777" w:rsidR="0048138F" w:rsidRDefault="0048138F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836B3"/>
    <w:rsid w:val="00091169"/>
    <w:rsid w:val="000B733D"/>
    <w:rsid w:val="000C6940"/>
    <w:rsid w:val="001E3ABE"/>
    <w:rsid w:val="00210DB8"/>
    <w:rsid w:val="00212904"/>
    <w:rsid w:val="00266350"/>
    <w:rsid w:val="002D266F"/>
    <w:rsid w:val="003C6149"/>
    <w:rsid w:val="003C7018"/>
    <w:rsid w:val="003E6D30"/>
    <w:rsid w:val="00407AB6"/>
    <w:rsid w:val="0042314B"/>
    <w:rsid w:val="00451188"/>
    <w:rsid w:val="00480212"/>
    <w:rsid w:val="0048138F"/>
    <w:rsid w:val="004B7163"/>
    <w:rsid w:val="004C0C3B"/>
    <w:rsid w:val="004C5674"/>
    <w:rsid w:val="004E3655"/>
    <w:rsid w:val="004E54A0"/>
    <w:rsid w:val="00512674"/>
    <w:rsid w:val="00516703"/>
    <w:rsid w:val="00541656"/>
    <w:rsid w:val="005505A1"/>
    <w:rsid w:val="0055300B"/>
    <w:rsid w:val="00566E14"/>
    <w:rsid w:val="00572932"/>
    <w:rsid w:val="00633E38"/>
    <w:rsid w:val="0069242B"/>
    <w:rsid w:val="006B530E"/>
    <w:rsid w:val="006E5469"/>
    <w:rsid w:val="006F2DEB"/>
    <w:rsid w:val="0070245B"/>
    <w:rsid w:val="007A2A40"/>
    <w:rsid w:val="007B4B27"/>
    <w:rsid w:val="00805677"/>
    <w:rsid w:val="008E39D8"/>
    <w:rsid w:val="00914F9A"/>
    <w:rsid w:val="009221F4"/>
    <w:rsid w:val="009225DB"/>
    <w:rsid w:val="009F1104"/>
    <w:rsid w:val="00A36290"/>
    <w:rsid w:val="00AA3186"/>
    <w:rsid w:val="00B11A62"/>
    <w:rsid w:val="00B275EC"/>
    <w:rsid w:val="00B4374E"/>
    <w:rsid w:val="00B740AF"/>
    <w:rsid w:val="00B76FB3"/>
    <w:rsid w:val="00BB3EF1"/>
    <w:rsid w:val="00BC4416"/>
    <w:rsid w:val="00BC68FC"/>
    <w:rsid w:val="00BD5D55"/>
    <w:rsid w:val="00BE644D"/>
    <w:rsid w:val="00C000A3"/>
    <w:rsid w:val="00C17FC7"/>
    <w:rsid w:val="00C221DB"/>
    <w:rsid w:val="00D10AA4"/>
    <w:rsid w:val="00D56FA0"/>
    <w:rsid w:val="00D579A8"/>
    <w:rsid w:val="00D64B1A"/>
    <w:rsid w:val="00D947C4"/>
    <w:rsid w:val="00DD5848"/>
    <w:rsid w:val="00E622A5"/>
    <w:rsid w:val="00E72259"/>
    <w:rsid w:val="00E84E7B"/>
    <w:rsid w:val="00E97BB7"/>
    <w:rsid w:val="00EF0CF2"/>
    <w:rsid w:val="00F607CD"/>
    <w:rsid w:val="00F72B72"/>
    <w:rsid w:val="00FA328C"/>
    <w:rsid w:val="00FB0931"/>
    <w:rsid w:val="00FC4E6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mr.cz/cs/microsites/uzemni-dimenze/regionalni-rozvoj/map-kap/strategicke-ramce-map-20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50C5-BE51-4FC8-BF16-D5FCC43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mas-achat@outlook.cz</cp:lastModifiedBy>
  <cp:revision>7</cp:revision>
  <cp:lastPrinted>2023-11-15T09:03:00Z</cp:lastPrinted>
  <dcterms:created xsi:type="dcterms:W3CDTF">2023-12-07T09:43:00Z</dcterms:created>
  <dcterms:modified xsi:type="dcterms:W3CDTF">2025-02-21T09:22:00Z</dcterms:modified>
</cp:coreProperties>
</file>